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3C6CF" w14:textId="18A23FCB" w:rsidR="00EF6B33" w:rsidRPr="00EF6B33" w:rsidRDefault="00EF6B33" w:rsidP="00EF6B33">
      <w:pPr>
        <w:pStyle w:val="Kop1"/>
        <w:jc w:val="center"/>
      </w:pPr>
      <w:proofErr w:type="spellStart"/>
      <w:r w:rsidRPr="00EF6B33">
        <w:t>Profiheater</w:t>
      </w:r>
      <w:proofErr w:type="spellEnd"/>
      <w:r w:rsidRPr="00EF6B33">
        <w:t xml:space="preserve"> 3 kW</w:t>
      </w:r>
    </w:p>
    <w:p w14:paraId="09242706" w14:textId="77777777" w:rsidR="00EF6B33" w:rsidRDefault="00EF6B33" w:rsidP="00EF6B33"/>
    <w:p w14:paraId="087832BE" w14:textId="06D3DF24" w:rsidR="00EF6B33" w:rsidRPr="00EF6B33" w:rsidRDefault="00EF6B33" w:rsidP="00EF6B33">
      <w:pPr>
        <w:rPr>
          <w:rStyle w:val="Intensievebenadrukking"/>
          <w:sz w:val="32"/>
          <w:szCs w:val="32"/>
        </w:rPr>
      </w:pPr>
      <w:proofErr w:type="spellStart"/>
      <w:r w:rsidRPr="00EF6B33">
        <w:rPr>
          <w:rStyle w:val="Intensievebenadrukking"/>
          <w:sz w:val="32"/>
          <w:szCs w:val="32"/>
        </w:rPr>
        <w:t>Advantages</w:t>
      </w:r>
      <w:proofErr w:type="spellEnd"/>
    </w:p>
    <w:p w14:paraId="063F5A2D" w14:textId="77777777" w:rsidR="00EF6B33" w:rsidRDefault="00EF6B33" w:rsidP="00EF6B33"/>
    <w:p w14:paraId="477317D6" w14:textId="77777777" w:rsidR="00EF6B33" w:rsidRDefault="00EF6B33" w:rsidP="00EF6B33">
      <w:pPr>
        <w:pStyle w:val="Lijstalinea"/>
        <w:numPr>
          <w:ilvl w:val="0"/>
          <w:numId w:val="1"/>
        </w:numPr>
      </w:pPr>
      <w:proofErr w:type="spellStart"/>
      <w:r>
        <w:t>Reliable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low-maintenance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consistent pool </w:t>
      </w:r>
      <w:proofErr w:type="spellStart"/>
      <w:r>
        <w:t>heating</w:t>
      </w:r>
      <w:proofErr w:type="spellEnd"/>
      <w:r>
        <w:t xml:space="preserve"> </w:t>
      </w:r>
    </w:p>
    <w:p w14:paraId="25663C05" w14:textId="77777777" w:rsidR="00EF6B33" w:rsidRDefault="00EF6B33" w:rsidP="00EF6B33">
      <w:pPr>
        <w:pStyle w:val="Lijstalinea"/>
        <w:numPr>
          <w:ilvl w:val="0"/>
          <w:numId w:val="1"/>
        </w:numPr>
      </w:pPr>
      <w:r>
        <w:t xml:space="preserve">Built-in </w:t>
      </w:r>
      <w:proofErr w:type="spellStart"/>
      <w:r>
        <w:t>heating</w:t>
      </w:r>
      <w:proofErr w:type="spellEnd"/>
      <w:r>
        <w:t xml:space="preserve"> element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thermostat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control</w:t>
      </w:r>
    </w:p>
    <w:p w14:paraId="5E194609" w14:textId="77777777" w:rsidR="00EF6B33" w:rsidRDefault="00EF6B33" w:rsidP="00EF6B33">
      <w:pPr>
        <w:pStyle w:val="Lijstalinea"/>
        <w:numPr>
          <w:ilvl w:val="0"/>
          <w:numId w:val="1"/>
        </w:numPr>
      </w:pPr>
      <w:proofErr w:type="spellStart"/>
      <w:r>
        <w:t>Durable</w:t>
      </w:r>
      <w:proofErr w:type="spellEnd"/>
      <w:r>
        <w:t xml:space="preserve"> 316L </w:t>
      </w:r>
      <w:proofErr w:type="spellStart"/>
      <w:r>
        <w:t>Stainless</w:t>
      </w:r>
      <w:proofErr w:type="spellEnd"/>
      <w:r>
        <w:t xml:space="preserve"> steel body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corrosion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chlorine </w:t>
      </w:r>
      <w:proofErr w:type="spellStart"/>
      <w:r>
        <w:t>resistance</w:t>
      </w:r>
      <w:proofErr w:type="spellEnd"/>
    </w:p>
    <w:p w14:paraId="0AA0A648" w14:textId="77777777" w:rsidR="00EF6B33" w:rsidRDefault="00EF6B33" w:rsidP="00EF6B33">
      <w:pPr>
        <w:pStyle w:val="Lijstalinea"/>
        <w:numPr>
          <w:ilvl w:val="0"/>
          <w:numId w:val="1"/>
        </w:numPr>
      </w:pPr>
      <w:r>
        <w:t xml:space="preserve">Universal fittings </w:t>
      </w:r>
      <w:proofErr w:type="spellStart"/>
      <w:r>
        <w:t>included</w:t>
      </w:r>
      <w:proofErr w:type="spellEnd"/>
      <w:r>
        <w:t xml:space="preserve"> (63mm/50mm/1½”) </w:t>
      </w:r>
    </w:p>
    <w:p w14:paraId="5017D7EB" w14:textId="77777777" w:rsidR="00EF6B33" w:rsidRDefault="00EF6B33" w:rsidP="00EF6B33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new or </w:t>
      </w:r>
      <w:proofErr w:type="spellStart"/>
      <w:r>
        <w:t>existing</w:t>
      </w:r>
      <w:proofErr w:type="spellEnd"/>
      <w:r>
        <w:t xml:space="preserve"> pool systems</w:t>
      </w:r>
    </w:p>
    <w:p w14:paraId="0F85E961" w14:textId="3DC34250" w:rsidR="00122312" w:rsidRDefault="00EF6B33" w:rsidP="00EF6B33">
      <w:pPr>
        <w:pStyle w:val="Lijstalinea"/>
        <w:numPr>
          <w:ilvl w:val="0"/>
          <w:numId w:val="1"/>
        </w:numPr>
      </w:pPr>
      <w:r>
        <w:t xml:space="preserve">Compact design </w:t>
      </w:r>
      <w:proofErr w:type="spellStart"/>
      <w:r>
        <w:t>for</w:t>
      </w:r>
      <w:proofErr w:type="spellEnd"/>
      <w:r>
        <w:t xml:space="preserve"> easy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minimal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requirement</w:t>
      </w:r>
      <w:proofErr w:type="spellEnd"/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712FD"/>
    <w:multiLevelType w:val="hybridMultilevel"/>
    <w:tmpl w:val="7310B1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32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33"/>
    <w:rsid w:val="00122312"/>
    <w:rsid w:val="004D2570"/>
    <w:rsid w:val="00C267E6"/>
    <w:rsid w:val="00CC2803"/>
    <w:rsid w:val="00E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BA33"/>
  <w15:chartTrackingRefBased/>
  <w15:docId w15:val="{426E379E-2195-4906-B000-CB58B5D4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F6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F6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F6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F6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F6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F6B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F6B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F6B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F6B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F6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F6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F6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F6B3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F6B3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F6B3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F6B3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F6B3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F6B3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F6B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F6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F6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F6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F6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F6B3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F6B3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F6B3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F6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F6B3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F6B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152549-EF14-4810-A2F8-41AC400106E1}"/>
</file>

<file path=customXml/itemProps2.xml><?xml version="1.0" encoding="utf-8"?>
<ds:datastoreItem xmlns:ds="http://schemas.openxmlformats.org/officeDocument/2006/customXml" ds:itemID="{1280E64B-B17E-4865-A653-BEFDFA381B0C}"/>
</file>

<file path=customXml/itemProps3.xml><?xml version="1.0" encoding="utf-8"?>
<ds:datastoreItem xmlns:ds="http://schemas.openxmlformats.org/officeDocument/2006/customXml" ds:itemID="{77FDA577-07A7-48EB-9AA4-771B1C77C4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344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2025-10-15T11:16:00Z</dcterms:created>
  <dcterms:modified xsi:type="dcterms:W3CDTF">2025-10-15T11:18:00Z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